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2C" w:rsidRDefault="00C86BD8" w:rsidP="00C86BD8">
      <w:pPr>
        <w:pStyle w:val="Title"/>
      </w:pPr>
      <w:r>
        <w:t>Resource File Internal Formats</w:t>
      </w:r>
    </w:p>
    <w:p w:rsidR="00C86BD8" w:rsidRDefault="00E55FB1" w:rsidP="00C86BD8">
      <w:r>
        <w:t xml:space="preserve">The </w:t>
      </w:r>
      <w:proofErr w:type="spellStart"/>
      <w:r>
        <w:t>NodeBuilder</w:t>
      </w:r>
      <w:proofErr w:type="spellEnd"/>
      <w:r>
        <w:t xml:space="preserve"> Device Resource F</w:t>
      </w:r>
      <w:r w:rsidR="00C86BD8">
        <w:t>i</w:t>
      </w:r>
      <w:r>
        <w:t>le Editor uses</w:t>
      </w:r>
      <w:r w:rsidR="00C86BD8">
        <w:t xml:space="preserve"> a formatting library that is also part of the </w:t>
      </w:r>
      <w:proofErr w:type="spellStart"/>
      <w:r w:rsidR="00C86BD8">
        <w:t>iLON</w:t>
      </w:r>
      <w:proofErr w:type="spellEnd"/>
      <w:r w:rsidR="00C86BD8">
        <w:t xml:space="preserve"> system image.  The .</w:t>
      </w:r>
      <w:proofErr w:type="spellStart"/>
      <w:r w:rsidR="00C86BD8" w:rsidRPr="008E410F">
        <w:rPr>
          <w:rFonts w:ascii="Courier New" w:hAnsi="Courier New" w:cs="Courier New"/>
        </w:rPr>
        <w:t>typ</w:t>
      </w:r>
      <w:proofErr w:type="spellEnd"/>
      <w:r w:rsidR="00C86BD8">
        <w:t xml:space="preserve">, </w:t>
      </w:r>
      <w:r w:rsidR="00C86BD8" w:rsidRPr="008E410F">
        <w:rPr>
          <w:rFonts w:ascii="Courier New" w:hAnsi="Courier New" w:cs="Courier New"/>
        </w:rPr>
        <w:t>.</w:t>
      </w:r>
      <w:proofErr w:type="spellStart"/>
      <w:r w:rsidR="00C86BD8" w:rsidRPr="008E410F">
        <w:rPr>
          <w:rFonts w:ascii="Courier New" w:hAnsi="Courier New" w:cs="Courier New"/>
        </w:rPr>
        <w:t>fpt</w:t>
      </w:r>
      <w:proofErr w:type="spellEnd"/>
      <w:r w:rsidR="00C86BD8">
        <w:t xml:space="preserve">, and </w:t>
      </w:r>
      <w:r w:rsidR="00C86BD8" w:rsidRPr="008E410F">
        <w:rPr>
          <w:rFonts w:ascii="Courier New" w:hAnsi="Courier New" w:cs="Courier New"/>
        </w:rPr>
        <w:t>.</w:t>
      </w:r>
      <w:proofErr w:type="spellStart"/>
      <w:r w:rsidR="00C86BD8" w:rsidRPr="008E410F">
        <w:rPr>
          <w:rFonts w:ascii="Courier New" w:hAnsi="Courier New" w:cs="Courier New"/>
        </w:rPr>
        <w:t>fmt</w:t>
      </w:r>
      <w:proofErr w:type="spellEnd"/>
      <w:r w:rsidR="00C86BD8">
        <w:t xml:space="preserve"> files that it generates have an internal file format version that has changed over time and are handled by the formatting library.  The following screen capture shows properties reported by the resource file editor</w:t>
      </w:r>
      <w:r w:rsidR="008E410F">
        <w:t xml:space="preserve"> version 4.02</w:t>
      </w:r>
      <w:r w:rsidR="00C86BD8">
        <w:t>.</w:t>
      </w:r>
    </w:p>
    <w:p w:rsidR="00C86BD8" w:rsidRDefault="00C86BD8" w:rsidP="00C86BD8"/>
    <w:p w:rsidR="00C86BD8" w:rsidRDefault="00C86BD8" w:rsidP="00C86BD8">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1423670</wp:posOffset>
                </wp:positionV>
                <wp:extent cx="1539240" cy="1371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539240" cy="1371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2pt;margin-top:112.1pt;width:121.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" filled="f" strokecolor="#92d050" strokeweight="2pt"/>
            </w:pict>
          </mc:Fallback>
        </mc:AlternateContent>
      </w:r>
      <w:r>
        <w:rPr>
          <w:noProof/>
        </w:rPr>
        <w:drawing>
          <wp:inline distT="0" distB="0" distL="0" distR="0" wp14:anchorId="3A2FE541" wp14:editId="34884EE2">
            <wp:extent cx="594360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210685"/>
                    </a:xfrm>
                    <a:prstGeom prst="rect">
                      <a:avLst/>
                    </a:prstGeom>
                  </pic:spPr>
                </pic:pic>
              </a:graphicData>
            </a:graphic>
          </wp:inline>
        </w:drawing>
      </w:r>
    </w:p>
    <w:p w:rsidR="00C86BD8" w:rsidRDefault="00C86BD8" w:rsidP="00C86BD8">
      <w:r>
        <w:t xml:space="preserve">The formatting library supports the reading of down level </w:t>
      </w:r>
      <w:r w:rsidR="00FB059D">
        <w:t>.</w:t>
      </w:r>
      <w:proofErr w:type="spellStart"/>
      <w:r w:rsidR="00FB059D" w:rsidRPr="00FB059D">
        <w:rPr>
          <w:rFonts w:ascii="Courier New" w:hAnsi="Courier New" w:cs="Courier New"/>
        </w:rPr>
        <w:t>typ</w:t>
      </w:r>
      <w:proofErr w:type="spellEnd"/>
      <w:r w:rsidR="00FB059D">
        <w:t xml:space="preserve"> file </w:t>
      </w:r>
      <w:r>
        <w:t xml:space="preserve">formats, but will only write the files using </w:t>
      </w:r>
      <w:r w:rsidR="00E55FB1">
        <w:t>the most current version (.</w:t>
      </w:r>
      <w:proofErr w:type="spellStart"/>
      <w:r w:rsidR="00E55FB1" w:rsidRPr="008E410F">
        <w:rPr>
          <w:rFonts w:ascii="Courier New" w:hAnsi="Courier New" w:cs="Courier New"/>
        </w:rPr>
        <w:t>typ</w:t>
      </w:r>
      <w:proofErr w:type="spellEnd"/>
      <w:r>
        <w:t xml:space="preserve"> </w:t>
      </w:r>
      <w:r w:rsidR="00FB059D">
        <w:t>6.0</w:t>
      </w:r>
      <w:r w:rsidR="00E55FB1">
        <w:t>).  If you open a resource file an</w:t>
      </w:r>
      <w:r w:rsidR="00FB059D">
        <w:t>d</w:t>
      </w:r>
      <w:r w:rsidR="00E55FB1">
        <w:t xml:space="preserve"> make a change the internal file formats will be promoted if you are using version 4.01 or higher. </w:t>
      </w:r>
    </w:p>
    <w:p w:rsidR="00E55FB1" w:rsidRDefault="00E55FB1" w:rsidP="00C86BD8">
      <w:r>
        <w:t xml:space="preserve">If an </w:t>
      </w:r>
      <w:proofErr w:type="spellStart"/>
      <w:r>
        <w:t>iLON</w:t>
      </w:r>
      <w:proofErr w:type="spellEnd"/>
      <w:r>
        <w:t xml:space="preserve"> below version 4.06.xxx accesses </w:t>
      </w:r>
      <w:r w:rsidR="008E410F">
        <w:t xml:space="preserve">type formats in </w:t>
      </w:r>
      <w:r>
        <w:t xml:space="preserve">a file set using the </w:t>
      </w:r>
      <w:r w:rsidR="00FB059D">
        <w:t>.</w:t>
      </w:r>
      <w:proofErr w:type="spellStart"/>
      <w:r w:rsidR="00FB059D" w:rsidRPr="00FB059D">
        <w:rPr>
          <w:rFonts w:ascii="Courier New" w:hAnsi="Courier New" w:cs="Courier New"/>
        </w:rPr>
        <w:t>typ</w:t>
      </w:r>
      <w:proofErr w:type="spellEnd"/>
      <w:r w:rsidR="00FB059D">
        <w:t xml:space="preserve"> files using </w:t>
      </w:r>
      <w:r>
        <w:t xml:space="preserve">internal </w:t>
      </w:r>
      <w:r w:rsidR="00FB059D">
        <w:t>version 6</w:t>
      </w:r>
      <w:r>
        <w:t xml:space="preserve"> the results are fatal.  </w:t>
      </w:r>
    </w:p>
    <w:p w:rsidR="00E55FB1" w:rsidRDefault="00E55FB1" w:rsidP="00C86BD8">
      <w:r>
        <w:t xml:space="preserve">To support the universe of </w:t>
      </w:r>
      <w:proofErr w:type="spellStart"/>
      <w:r>
        <w:t>iLON</w:t>
      </w:r>
      <w:proofErr w:type="spellEnd"/>
      <w:r>
        <w:t xml:space="preserve"> versions, after making changes to the resource files you need to use the Resource File Converter to down grade the .</w:t>
      </w:r>
      <w:proofErr w:type="spellStart"/>
      <w:r w:rsidR="00FB059D" w:rsidRPr="00FB059D">
        <w:rPr>
          <w:rFonts w:ascii="Courier New" w:hAnsi="Courier New" w:cs="Courier New"/>
        </w:rPr>
        <w:t>typ</w:t>
      </w:r>
      <w:proofErr w:type="spellEnd"/>
      <w:r w:rsidR="00FB059D">
        <w:t xml:space="preserve"> format</w:t>
      </w:r>
      <w:r>
        <w:t xml:space="preserve"> as shown in this screen shot: </w:t>
      </w:r>
    </w:p>
    <w:p w:rsidR="00E55FB1" w:rsidRPr="00C86BD8" w:rsidRDefault="00E55FB1" w:rsidP="00C86BD8">
      <w:r>
        <w:rPr>
          <w:noProof/>
        </w:rPr>
        <w:lastRenderedPageBreak/>
        <mc:AlternateContent>
          <mc:Choice Requires="wps">
            <w:drawing>
              <wp:anchor distT="0" distB="0" distL="114300" distR="114300" simplePos="0" relativeHeight="251663360" behindDoc="0" locked="0" layoutInCell="1" allowOverlap="1" wp14:anchorId="52250414" wp14:editId="711A56C5">
                <wp:simplePos x="0" y="0"/>
                <wp:positionH relativeFrom="column">
                  <wp:posOffset>3573780</wp:posOffset>
                </wp:positionH>
                <wp:positionV relativeFrom="paragraph">
                  <wp:posOffset>2400300</wp:posOffset>
                </wp:positionV>
                <wp:extent cx="655320" cy="2438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655320" cy="24384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1.4pt;margin-top:189pt;width:51.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" filled="f" strokecolor="#92d050" strokeweight="2pt"/>
            </w:pict>
          </mc:Fallback>
        </mc:AlternateContent>
      </w:r>
      <w:r w:rsidR="00FB059D">
        <w:rPr>
          <w:noProof/>
        </w:rPr>
        <w:drawing>
          <wp:inline distT="0" distB="0" distL="0" distR="0" wp14:anchorId="5FFB6BA8" wp14:editId="6CFAA5AA">
            <wp:extent cx="4511040" cy="59817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11040" cy="5981700"/>
                    </a:xfrm>
                    <a:prstGeom prst="rect">
                      <a:avLst/>
                    </a:prstGeom>
                  </pic:spPr>
                </pic:pic>
              </a:graphicData>
            </a:graphic>
          </wp:inline>
        </w:drawing>
      </w:r>
      <w:bookmarkStart w:id="0" w:name="_GoBack"/>
      <w:bookmarkEnd w:id="0"/>
    </w:p>
    <w:sectPr w:rsidR="00E55FB1" w:rsidRPr="00C8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8"/>
    <w:rsid w:val="00150B2C"/>
    <w:rsid w:val="002A67D1"/>
    <w:rsid w:val="002D0BC1"/>
    <w:rsid w:val="00302A27"/>
    <w:rsid w:val="00417701"/>
    <w:rsid w:val="004932C8"/>
    <w:rsid w:val="006F40E9"/>
    <w:rsid w:val="007A28E4"/>
    <w:rsid w:val="008A4F4B"/>
    <w:rsid w:val="008E410F"/>
    <w:rsid w:val="008F7AB0"/>
    <w:rsid w:val="00912B17"/>
    <w:rsid w:val="00A84037"/>
    <w:rsid w:val="00B52470"/>
    <w:rsid w:val="00C43B51"/>
    <w:rsid w:val="00C732EA"/>
    <w:rsid w:val="00C86BD8"/>
    <w:rsid w:val="00D84074"/>
    <w:rsid w:val="00E53D83"/>
    <w:rsid w:val="00E55FB1"/>
    <w:rsid w:val="00EB4C22"/>
    <w:rsid w:val="00F519B0"/>
    <w:rsid w:val="00FB059D"/>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8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Guzikowski</dc:creator>
  <cp:lastModifiedBy>Rob Guzikowski</cp:lastModifiedBy>
  <cp:revision>2</cp:revision>
  <dcterms:created xsi:type="dcterms:W3CDTF">2014-02-27T15:11:00Z</dcterms:created>
  <dcterms:modified xsi:type="dcterms:W3CDTF">2014-02-27T15:54:00Z</dcterms:modified>
</cp:coreProperties>
</file>